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26"/>
          <w:szCs w:val="26"/>
        </w:rPr>
      </w:pPr>
      <w:r w:rsidDel="00000000" w:rsidR="00000000" w:rsidRPr="00000000">
        <w:rPr>
          <w:rFonts w:ascii="Roboto" w:cs="Roboto" w:eastAsia="Roboto" w:hAnsi="Roboto"/>
          <w:b w:val="1"/>
          <w:sz w:val="28"/>
          <w:szCs w:val="28"/>
          <w:highlight w:val="white"/>
          <w:rtl w:val="0"/>
        </w:rPr>
        <w:t xml:space="preserve"> HUAWEI WATCH </w:t>
      </w:r>
      <w:r w:rsidDel="00000000" w:rsidR="00000000" w:rsidRPr="00000000">
        <w:rPr>
          <w:rFonts w:ascii="Roboto" w:cs="Roboto" w:eastAsia="Roboto" w:hAnsi="Roboto"/>
          <w:b w:val="1"/>
          <w:sz w:val="28"/>
          <w:szCs w:val="28"/>
          <w:highlight w:val="white"/>
          <w:rtl w:val="0"/>
        </w:rPr>
        <w:t xml:space="preserve">GT 3</w:t>
      </w:r>
      <w:r w:rsidDel="00000000" w:rsidR="00000000" w:rsidRPr="00000000">
        <w:rPr>
          <w:rFonts w:ascii="Roboto" w:cs="Roboto" w:eastAsia="Roboto" w:hAnsi="Roboto"/>
          <w:b w:val="1"/>
          <w:sz w:val="28"/>
          <w:szCs w:val="28"/>
          <w:highlight w:val="white"/>
          <w:rtl w:val="0"/>
        </w:rPr>
        <w:t xml:space="preserve">, el nuevo smartwatch que optimiza tu salud y tus entrenamientos</w:t>
      </w:r>
      <w:r w:rsidDel="00000000" w:rsidR="00000000" w:rsidRPr="00000000">
        <w:rPr>
          <w:rtl w:val="0"/>
        </w:rPr>
      </w:r>
    </w:p>
    <w:p w:rsidR="00000000" w:rsidDel="00000000" w:rsidP="00000000" w:rsidRDefault="00000000" w:rsidRPr="00000000" w14:paraId="00000002">
      <w:pPr>
        <w:widowControl w:val="0"/>
        <w:spacing w:line="240" w:lineRule="auto"/>
        <w:jc w:val="center"/>
        <w:rPr>
          <w:i w:val="1"/>
          <w:sz w:val="18"/>
          <w:szCs w:val="18"/>
        </w:rPr>
      </w:pPr>
      <w:r w:rsidDel="00000000" w:rsidR="00000000" w:rsidRPr="00000000">
        <w:rPr>
          <w:i w:val="1"/>
          <w:sz w:val="20"/>
          <w:szCs w:val="20"/>
          <w:rtl w:val="0"/>
        </w:rPr>
        <w:t xml:space="preserve">El entrenador que tanto estabas esperando, un sueño hecho realidad</w:t>
      </w:r>
      <w:r w:rsidDel="00000000" w:rsidR="00000000" w:rsidRPr="00000000">
        <w:rPr>
          <w:rtl w:val="0"/>
        </w:rPr>
      </w:r>
    </w:p>
    <w:p w:rsidR="00000000" w:rsidDel="00000000" w:rsidP="00000000" w:rsidRDefault="00000000" w:rsidRPr="00000000" w14:paraId="00000003">
      <w:pPr>
        <w:widowControl w:val="0"/>
        <w:spacing w:line="240" w:lineRule="auto"/>
        <w:jc w:val="center"/>
        <w:rPr>
          <w:i w:val="1"/>
          <w:sz w:val="18"/>
          <w:szCs w:val="18"/>
        </w:rPr>
      </w:pPr>
      <w:r w:rsidDel="00000000" w:rsidR="00000000" w:rsidRPr="00000000">
        <w:rPr>
          <w:rtl w:val="0"/>
        </w:rPr>
      </w:r>
    </w:p>
    <w:p w:rsidR="00000000" w:rsidDel="00000000" w:rsidP="00000000" w:rsidRDefault="00000000" w:rsidRPr="00000000" w14:paraId="00000004">
      <w:pPr>
        <w:spacing w:after="160" w:line="259" w:lineRule="auto"/>
        <w:jc w:val="both"/>
        <w:rPr/>
      </w:pPr>
      <w:r w:rsidDel="00000000" w:rsidR="00000000" w:rsidRPr="00000000">
        <w:rPr>
          <w:rtl w:val="0"/>
        </w:rPr>
        <w:t xml:space="preserve">Crear dispositivos deportivos e innovadores que se adapten al ritmo cotidiano de las personas y que los empuje a superarse cada día, siempre ha sido el objetivo de HUAWEI. Por eso trae al mercado el HUAWEI Watch GT3, ideal para todos aquellos que les interesa o llevan una vida fit.</w:t>
      </w:r>
    </w:p>
    <w:p w:rsidR="00000000" w:rsidDel="00000000" w:rsidP="00000000" w:rsidRDefault="00000000" w:rsidRPr="00000000" w14:paraId="00000005">
      <w:pPr>
        <w:spacing w:line="240" w:lineRule="auto"/>
        <w:jc w:val="both"/>
        <w:rPr>
          <w:b w:val="1"/>
        </w:rPr>
      </w:pPr>
      <w:r w:rsidDel="00000000" w:rsidR="00000000" w:rsidRPr="00000000">
        <w:rPr>
          <w:b w:val="1"/>
          <w:rtl w:val="0"/>
        </w:rPr>
        <w:t xml:space="preserve">Tu propio entrenador personal</w:t>
      </w:r>
    </w:p>
    <w:p w:rsidR="00000000" w:rsidDel="00000000" w:rsidP="00000000" w:rsidRDefault="00000000" w:rsidRPr="00000000" w14:paraId="00000006">
      <w:pPr>
        <w:spacing w:after="160" w:line="276" w:lineRule="auto"/>
        <w:jc w:val="both"/>
        <w:rPr/>
      </w:pPr>
      <w:r w:rsidDel="00000000" w:rsidR="00000000" w:rsidRPr="00000000">
        <w:rPr>
          <w:rtl w:val="0"/>
        </w:rPr>
        <w:t xml:space="preserve">Según los datos personales del historial físico y de tu entrenamiento, combinados con los objetivos de entrenamiento y los requisitos de rendimiento, el Watch GT3 te diseña un plan de entrenamiento personalizado. No importa si eres un corredor principiante, o un corredor serio que se está preparando para una competencia, o simplemente un corredor regular que quiere mantenerse físicamente activo, el HUAWEI Watch GT3 podría desarrollar un plan de entrenamiento específico para ti.</w:t>
      </w:r>
    </w:p>
    <w:p w:rsidR="00000000" w:rsidDel="00000000" w:rsidP="00000000" w:rsidRDefault="00000000" w:rsidRPr="00000000" w14:paraId="00000007">
      <w:pPr>
        <w:spacing w:line="259" w:lineRule="auto"/>
        <w:jc w:val="both"/>
        <w:rPr>
          <w:b w:val="1"/>
        </w:rPr>
      </w:pPr>
      <w:r w:rsidDel="00000000" w:rsidR="00000000" w:rsidRPr="00000000">
        <w:rPr>
          <w:b w:val="1"/>
          <w:rtl w:val="0"/>
        </w:rPr>
        <w:t xml:space="preserve">Monitorea tu ritmo cardíaco</w:t>
      </w:r>
    </w:p>
    <w:p w:rsidR="00000000" w:rsidDel="00000000" w:rsidP="00000000" w:rsidRDefault="00000000" w:rsidRPr="00000000" w14:paraId="00000008">
      <w:pPr>
        <w:spacing w:line="276" w:lineRule="auto"/>
        <w:jc w:val="both"/>
        <w:rPr/>
      </w:pPr>
      <w:r w:rsidDel="00000000" w:rsidR="00000000" w:rsidRPr="00000000">
        <w:rPr>
          <w:rtl w:val="0"/>
        </w:rPr>
        <w:t xml:space="preserve">El HUAWEI Watch GT3 cuenta con la nueva tecnología de monitorización de la frecuencia cardiaca HUAWEI TruSeenTM 5.0+. La ventaja de esta característica es que la detección continua de la frecuencia cardiaca durante 24 horas permite al usuario conocer su ritmo cardíaco en tiempo real. Durante el ejercicio, la monitorización precisa de la frecuencia cardíaca guía al usuario para que se ejercite de forma más adecuada y efectiva.</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b w:val="1"/>
        </w:rPr>
      </w:pPr>
      <w:r w:rsidDel="00000000" w:rsidR="00000000" w:rsidRPr="00000000">
        <w:rPr>
          <w:b w:val="1"/>
          <w:rtl w:val="0"/>
        </w:rPr>
        <w:t xml:space="preserve">Una batería maratónica</w:t>
      </w:r>
    </w:p>
    <w:p w:rsidR="00000000" w:rsidDel="00000000" w:rsidP="00000000" w:rsidRDefault="00000000" w:rsidRPr="00000000" w14:paraId="0000000B">
      <w:pPr>
        <w:spacing w:line="276" w:lineRule="auto"/>
        <w:jc w:val="both"/>
        <w:rPr/>
      </w:pPr>
      <w:r w:rsidDel="00000000" w:rsidR="00000000" w:rsidRPr="00000000">
        <w:rPr>
          <w:rtl w:val="0"/>
        </w:rPr>
        <w:t xml:space="preserve">Cuenta con una durabilidad en su batería de hasta 14 días, genial para aquellas caminatas extensas, recorridos en senderos y otras actividades físicas que requieren larga duración. La mayor duración de la batería garantiza que los usuarios puedan llevarlo todo el día, incluso mientras duermen. Tanto si lo llevan para hacer ejercicio, como para reuniones o para dormir, siempre podrán estar conectados y disfrutar de varias funciones.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b w:val="1"/>
        </w:rPr>
      </w:pPr>
      <w:r w:rsidDel="00000000" w:rsidR="00000000" w:rsidRPr="00000000">
        <w:rPr>
          <w:b w:val="1"/>
          <w:rtl w:val="0"/>
        </w:rPr>
        <w:t xml:space="preserve">Más de 100 modos de entrenamiento para satisfacer a todo tipo de usuarios</w:t>
      </w:r>
    </w:p>
    <w:p w:rsidR="00000000" w:rsidDel="00000000" w:rsidP="00000000" w:rsidRDefault="00000000" w:rsidRPr="00000000" w14:paraId="0000000E">
      <w:pPr>
        <w:spacing w:after="160" w:line="276" w:lineRule="auto"/>
        <w:jc w:val="both"/>
        <w:rPr/>
      </w:pPr>
      <w:r w:rsidDel="00000000" w:rsidR="00000000" w:rsidRPr="00000000">
        <w:rPr>
          <w:rtl w:val="0"/>
        </w:rPr>
        <w:t xml:space="preserve">El HUAWEI Watch GT3 ofrece una función mejorada de seguimiento de los entrenamientos, con más de 100 modos de entrenamiento. Entre esos: 18 modos de entrenamiento profesional, 12 entrenamientos al aire libre y 7 entrenamientos en interiores. No importa el deporte que te interese, el HUAWEI Watch GT3 está preparado para afrontar el reto contigo.</w:t>
      </w:r>
    </w:p>
    <w:p w:rsidR="00000000" w:rsidDel="00000000" w:rsidP="00000000" w:rsidRDefault="00000000" w:rsidRPr="00000000" w14:paraId="0000000F">
      <w:pPr>
        <w:spacing w:line="259" w:lineRule="auto"/>
        <w:jc w:val="both"/>
        <w:rPr>
          <w:b w:val="1"/>
        </w:rPr>
      </w:pPr>
      <w:r w:rsidDel="00000000" w:rsidR="00000000" w:rsidRPr="00000000">
        <w:rPr>
          <w:b w:val="1"/>
          <w:rtl w:val="0"/>
        </w:rPr>
        <w:t xml:space="preserve">Un diseño todo terreno</w:t>
      </w:r>
    </w:p>
    <w:p w:rsidR="00000000" w:rsidDel="00000000" w:rsidP="00000000" w:rsidRDefault="00000000" w:rsidRPr="00000000" w14:paraId="00000010">
      <w:pPr>
        <w:spacing w:line="276" w:lineRule="auto"/>
        <w:jc w:val="both"/>
        <w:rPr/>
      </w:pPr>
      <w:r w:rsidDel="00000000" w:rsidR="00000000" w:rsidRPr="00000000">
        <w:rPr>
          <w:rtl w:val="0"/>
        </w:rPr>
        <w:t xml:space="preserve">La caja frontal de acero inoxidable hace que la apariencia del Watch sea más refinada con los exquisitos contornos de los relojes tradicionales. Siempre que el cuerpo del reloj se mueva bajo la luz, parecerá tan delicado y hermoso como una obra de arte. Por su parte, la caja trasera es de fibra de polímero garantiza una alta resistencia a los impactos, aportando una protección integral al reloj, resistiendo los daños y protegiendo cada parte del cuerpo del reloj.</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Sin duda el HUAWEI Watch GT3 se convertirá en el favorito de todos esta temporada y cada uno de los usuarios se sentirá agusto y bien acompañado de un compañero de batallas y momentos divertidos.</w:t>
      </w:r>
    </w:p>
    <w:p w:rsidR="00000000" w:rsidDel="00000000" w:rsidP="00000000" w:rsidRDefault="00000000" w:rsidRPr="00000000" w14:paraId="00000013">
      <w:pPr>
        <w:spacing w:after="200" w:before="200" w:lineRule="auto"/>
        <w:jc w:val="both"/>
        <w:rPr/>
      </w:pPr>
      <w:r w:rsidDel="00000000" w:rsidR="00000000" w:rsidRPr="00000000">
        <w:rPr>
          <w:highlight w:val="white"/>
          <w:rtl w:val="0"/>
        </w:rPr>
        <w:t xml:space="preserve">No dejes pasar la oportunidad de poder adquirir el Watch GT 3 a tan solo L. 7,199 que te incluye unos FreeBuds 4i. La promoción aplica durante su lanzamiento y disponibilidad en las tiendas retail del país. Si necesitas mayor información puedes escribir al 9719-3471 un experto de tecnología de HUAWEI, te brindará asesoría para realizar tu proceso de compra.</w:t>
      </w:r>
      <w:r w:rsidDel="00000000" w:rsidR="00000000" w:rsidRPr="00000000">
        <w:rPr>
          <w:rtl w:val="0"/>
        </w:rPr>
        <w:t xml:space="preserve"> </w:t>
      </w:r>
    </w:p>
    <w:p w:rsidR="00000000" w:rsidDel="00000000" w:rsidP="00000000" w:rsidRDefault="00000000" w:rsidRPr="00000000" w14:paraId="00000014">
      <w:pPr>
        <w:jc w:val="both"/>
        <w:rPr>
          <w:b w:val="1"/>
          <w:highlight w:val="white"/>
        </w:rPr>
      </w:pPr>
      <w:r w:rsidDel="00000000" w:rsidR="00000000" w:rsidRPr="00000000">
        <w:rPr>
          <w:b w:val="1"/>
          <w:highlight w:val="white"/>
          <w:rtl w:val="0"/>
        </w:rPr>
        <w:t xml:space="preserve">Acerca de HUAWEI CBG:</w:t>
      </w:r>
    </w:p>
    <w:p w:rsidR="00000000" w:rsidDel="00000000" w:rsidP="00000000" w:rsidRDefault="00000000" w:rsidRPr="00000000" w14:paraId="00000015">
      <w:pPr>
        <w:jc w:val="both"/>
        <w:rPr>
          <w:highlight w:val="white"/>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PCs, tablets y servicios en la nube. La red global de Huawei ha sido construida con más de 30 años de experiencia en la industria de las telecomunicaciones, y se ha dedicado a brindar los últimos avances tecnológicos a consumidores alrededor del mundo. Para más información, visita: https://consumer.HUAWEI.com.</w:t>
      </w:r>
    </w:p>
    <w:p w:rsidR="00000000" w:rsidDel="00000000" w:rsidP="00000000" w:rsidRDefault="00000000" w:rsidRPr="00000000" w14:paraId="00000017">
      <w:pPr>
        <w:jc w:val="both"/>
        <w:rPr>
          <w:highlight w:val="white"/>
        </w:rPr>
      </w:pPr>
      <w:r w:rsidDel="00000000" w:rsidR="00000000" w:rsidRPr="00000000">
        <w:rPr>
          <w:rtl w:val="0"/>
        </w:rPr>
      </w:r>
    </w:p>
    <w:p w:rsidR="00000000" w:rsidDel="00000000" w:rsidP="00000000" w:rsidRDefault="00000000" w:rsidRPr="00000000" w14:paraId="00000018">
      <w:pPr>
        <w:jc w:val="both"/>
        <w:rPr>
          <w:highlight w:val="white"/>
        </w:rPr>
      </w:pPr>
      <w:r w:rsidDel="00000000" w:rsidR="00000000" w:rsidRPr="00000000">
        <w:rPr>
          <w:highlight w:val="white"/>
          <w:rtl w:val="0"/>
        </w:rPr>
        <w:t xml:space="preserve">Para actualizaciones regulares de HUAWEI Consumer BG, por favor síguenos en: </w:t>
      </w:r>
    </w:p>
    <w:p w:rsidR="00000000" w:rsidDel="00000000" w:rsidP="00000000" w:rsidRDefault="00000000" w:rsidRPr="00000000" w14:paraId="00000019">
      <w:pPr>
        <w:jc w:val="both"/>
        <w:rPr>
          <w:color w:val="0000ff"/>
          <w:highlight w:val="white"/>
          <w:u w:val="single"/>
        </w:rPr>
      </w:pPr>
      <w:r w:rsidDel="00000000" w:rsidR="00000000" w:rsidRPr="00000000">
        <w:rPr>
          <w:highlight w:val="white"/>
          <w:rtl w:val="0"/>
        </w:rPr>
        <w:t xml:space="preserve">Facebook: </w:t>
      </w:r>
      <w:r w:rsidDel="00000000" w:rsidR="00000000" w:rsidRPr="00000000">
        <w:rPr>
          <w:color w:val="0000ff"/>
          <w:highlight w:val="white"/>
          <w:u w:val="single"/>
          <w:rtl w:val="0"/>
        </w:rPr>
        <w:t xml:space="preserve">https://www.facebook.com/HuaweiMobileCA</w:t>
      </w:r>
    </w:p>
    <w:p w:rsidR="00000000" w:rsidDel="00000000" w:rsidP="00000000" w:rsidRDefault="00000000" w:rsidRPr="00000000" w14:paraId="0000001A">
      <w:pPr>
        <w:jc w:val="both"/>
        <w:rPr>
          <w:highlight w:val="white"/>
        </w:rPr>
      </w:pPr>
      <w:r w:rsidDel="00000000" w:rsidR="00000000" w:rsidRPr="00000000">
        <w:rPr>
          <w:highlight w:val="white"/>
          <w:rtl w:val="0"/>
        </w:rPr>
        <w:t xml:space="preserve">Twitter: </w:t>
      </w:r>
      <w:r w:rsidDel="00000000" w:rsidR="00000000" w:rsidRPr="00000000">
        <w:rPr>
          <w:color w:val="0000ff"/>
          <w:highlight w:val="white"/>
          <w:u w:val="single"/>
          <w:rtl w:val="0"/>
        </w:rPr>
        <w:t xml:space="preserve">https://twitter.com/ HuaweiMobileCA</w:t>
      </w:r>
      <w:r w:rsidDel="00000000" w:rsidR="00000000" w:rsidRPr="00000000">
        <w:rPr>
          <w:highlight w:val="white"/>
          <w:rtl w:val="0"/>
        </w:rPr>
        <w:t xml:space="preserve"> </w:t>
      </w:r>
    </w:p>
    <w:p w:rsidR="00000000" w:rsidDel="00000000" w:rsidP="00000000" w:rsidRDefault="00000000" w:rsidRPr="00000000" w14:paraId="0000001B">
      <w:pPr>
        <w:jc w:val="both"/>
        <w:rPr>
          <w:highlight w:val="white"/>
        </w:rPr>
      </w:pPr>
      <w:r w:rsidDel="00000000" w:rsidR="00000000" w:rsidRPr="00000000">
        <w:rPr>
          <w:highlight w:val="white"/>
          <w:rtl w:val="0"/>
        </w:rPr>
        <w:t xml:space="preserve">YouTube: </w:t>
      </w:r>
      <w:r w:rsidDel="00000000" w:rsidR="00000000" w:rsidRPr="00000000">
        <w:rPr>
          <w:color w:val="0000ff"/>
          <w:highlight w:val="white"/>
          <w:u w:val="single"/>
          <w:rtl w:val="0"/>
        </w:rPr>
        <w:t xml:space="preserve">https://youtube.com/ HuaweiMobileCA</w:t>
      </w:r>
      <w:r w:rsidDel="00000000" w:rsidR="00000000" w:rsidRPr="00000000">
        <w:rPr>
          <w:highlight w:val="white"/>
          <w:rtl w:val="0"/>
        </w:rPr>
        <w:t xml:space="preserve">  </w:t>
      </w:r>
    </w:p>
    <w:p w:rsidR="00000000" w:rsidDel="00000000" w:rsidP="00000000" w:rsidRDefault="00000000" w:rsidRPr="00000000" w14:paraId="0000001C">
      <w:pPr>
        <w:jc w:val="both"/>
        <w:rPr/>
      </w:pPr>
      <w:r w:rsidDel="00000000" w:rsidR="00000000" w:rsidRPr="00000000">
        <w:rPr>
          <w:highlight w:val="white"/>
          <w:rtl w:val="0"/>
        </w:rPr>
        <w:t xml:space="preserve">Instagram: </w:t>
      </w:r>
      <w:r w:rsidDel="00000000" w:rsidR="00000000" w:rsidRPr="00000000">
        <w:rPr>
          <w:color w:val="0000ff"/>
          <w:highlight w:val="white"/>
          <w:u w:val="single"/>
          <w:rtl w:val="0"/>
        </w:rPr>
        <w:t xml:space="preserve">https://instagram.com/ HuaweiMobileCA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Contacto de Prensa:</w:t>
      </w:r>
    </w:p>
    <w:p w:rsidR="00000000" w:rsidDel="00000000" w:rsidP="00000000" w:rsidRDefault="00000000" w:rsidRPr="00000000" w14:paraId="0000001F">
      <w:pPr>
        <w:spacing w:before="0" w:lineRule="auto"/>
        <w:rPr>
          <w:sz w:val="20"/>
          <w:szCs w:val="20"/>
          <w:highlight w:val="white"/>
        </w:rPr>
      </w:pPr>
      <w:r w:rsidDel="00000000" w:rsidR="00000000" w:rsidRPr="00000000">
        <w:rPr>
          <w:sz w:val="20"/>
          <w:szCs w:val="20"/>
          <w:highlight w:val="white"/>
          <w:rtl w:val="0"/>
        </w:rPr>
        <w:t xml:space="preserve">Giselle Valle Chaupis</w:t>
      </w:r>
    </w:p>
    <w:p w:rsidR="00000000" w:rsidDel="00000000" w:rsidP="00000000" w:rsidRDefault="00000000" w:rsidRPr="00000000" w14:paraId="00000020">
      <w:pPr>
        <w:spacing w:before="0" w:lineRule="auto"/>
        <w:rPr>
          <w:sz w:val="20"/>
          <w:szCs w:val="20"/>
          <w:highlight w:val="white"/>
        </w:rPr>
      </w:pPr>
      <w:r w:rsidDel="00000000" w:rsidR="00000000" w:rsidRPr="00000000">
        <w:rPr>
          <w:sz w:val="20"/>
          <w:szCs w:val="20"/>
          <w:highlight w:val="white"/>
          <w:rtl w:val="0"/>
        </w:rPr>
        <w:t xml:space="preserve">Another Company/ Senior Account Executive</w:t>
      </w:r>
    </w:p>
    <w:p w:rsidR="00000000" w:rsidDel="00000000" w:rsidP="00000000" w:rsidRDefault="00000000" w:rsidRPr="00000000" w14:paraId="00000021">
      <w:pPr>
        <w:spacing w:before="0" w:lineRule="auto"/>
        <w:rPr>
          <w:sz w:val="20"/>
          <w:szCs w:val="20"/>
          <w:highlight w:val="white"/>
        </w:rPr>
      </w:pPr>
      <w:r w:rsidDel="00000000" w:rsidR="00000000" w:rsidRPr="00000000">
        <w:rPr>
          <w:sz w:val="20"/>
          <w:szCs w:val="20"/>
          <w:highlight w:val="white"/>
          <w:rtl w:val="0"/>
        </w:rPr>
        <w:t xml:space="preserve">Cel: +504 9886-2126</w:t>
      </w:r>
    </w:p>
    <w:p w:rsidR="00000000" w:rsidDel="00000000" w:rsidP="00000000" w:rsidRDefault="00000000" w:rsidRPr="00000000" w14:paraId="00000022">
      <w:pPr>
        <w:spacing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3">
      <w:pPr>
        <w:spacing w:before="0" w:line="276" w:lineRule="auto"/>
        <w:jc w:val="both"/>
        <w:rPr>
          <w:sz w:val="20"/>
          <w:szCs w:val="20"/>
        </w:rPr>
      </w:pPr>
      <w:r w:rsidDel="00000000" w:rsidR="00000000" w:rsidRPr="00000000">
        <w:rPr>
          <w:sz w:val="20"/>
          <w:szCs w:val="20"/>
          <w:rtl w:val="0"/>
        </w:rPr>
        <w:t xml:space="preserve">Nicole Iveth Lizardo</w:t>
      </w:r>
    </w:p>
    <w:p w:rsidR="00000000" w:rsidDel="00000000" w:rsidP="00000000" w:rsidRDefault="00000000" w:rsidRPr="00000000" w14:paraId="00000024">
      <w:pPr>
        <w:spacing w:before="0" w:line="276" w:lineRule="auto"/>
        <w:jc w:val="both"/>
        <w:rPr>
          <w:sz w:val="20"/>
          <w:szCs w:val="20"/>
        </w:rPr>
      </w:pPr>
      <w:r w:rsidDel="00000000" w:rsidR="00000000" w:rsidRPr="00000000">
        <w:rPr>
          <w:sz w:val="20"/>
          <w:szCs w:val="20"/>
          <w:rtl w:val="0"/>
        </w:rPr>
        <w:t xml:space="preserve">Another Company/ PR Account Executive</w:t>
      </w:r>
    </w:p>
    <w:p w:rsidR="00000000" w:rsidDel="00000000" w:rsidP="00000000" w:rsidRDefault="00000000" w:rsidRPr="00000000" w14:paraId="00000025">
      <w:pPr>
        <w:spacing w:before="0" w:line="276" w:lineRule="auto"/>
        <w:jc w:val="both"/>
        <w:rPr>
          <w:sz w:val="20"/>
          <w:szCs w:val="20"/>
        </w:rPr>
      </w:pPr>
      <w:r w:rsidDel="00000000" w:rsidR="00000000" w:rsidRPr="00000000">
        <w:rPr>
          <w:sz w:val="20"/>
          <w:szCs w:val="20"/>
          <w:rtl w:val="0"/>
        </w:rPr>
        <w:t xml:space="preserve">Cel: +504 3171-1092</w:t>
      </w:r>
    </w:p>
    <w:p w:rsidR="00000000" w:rsidDel="00000000" w:rsidP="00000000" w:rsidRDefault="00000000" w:rsidRPr="00000000" w14:paraId="00000026">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7">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8">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9">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A">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B">
      <w:pPr>
        <w:spacing w:before="0" w:line="276" w:lineRule="auto"/>
        <w:jc w:val="both"/>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pos="4153"/>
        <w:tab w:val="right" w:pos="8306"/>
      </w:tabs>
      <w:spacing w:line="240" w:lineRule="auto"/>
      <w:jc w:val="right"/>
      <w:rPr/>
    </w:pPr>
    <w:r w:rsidDel="00000000" w:rsidR="00000000" w:rsidRPr="00000000">
      <w:rPr>
        <w:color w:val="548dd4"/>
        <w:sz w:val="20"/>
        <w:szCs w:val="20"/>
      </w:rPr>
      <w:drawing>
        <wp:inline distB="114300" distT="114300" distL="114300" distR="114300">
          <wp:extent cx="623888" cy="617320"/>
          <wp:effectExtent b="0" l="0" r="0" t="0"/>
          <wp:docPr id="8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3888" cy="617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Soe9DaTxjpmizL9bW09trOOTZQ==">AMUW2mU6BjK8IuF+qHYF8kNFGfZ6zUHHzpjBtmi29Ba3N+ROfASg2OsUjl7Oyz7Mvie/txZw30IvuXDmLS/U46pQsXtBvnslk80m2auWgBKUZCi0u1M0Gdg=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